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C1BE70" w14:textId="77777777" w:rsidR="00604952" w:rsidRPr="000B40AE" w:rsidRDefault="00604952" w:rsidP="00604952">
      <w:pPr>
        <w:rPr>
          <w:b/>
          <w:bCs/>
        </w:rPr>
      </w:pPr>
      <w:r w:rsidRPr="000B40AE">
        <w:rPr>
          <w:b/>
          <w:bCs/>
        </w:rPr>
        <w:t xml:space="preserve">Postdoctoral </w:t>
      </w:r>
      <w:r>
        <w:rPr>
          <w:b/>
          <w:bCs/>
        </w:rPr>
        <w:t>Research S</w:t>
      </w:r>
      <w:r w:rsidRPr="000B40AE">
        <w:rPr>
          <w:b/>
          <w:bCs/>
        </w:rPr>
        <w:t xml:space="preserve">cholar in </w:t>
      </w:r>
      <w:r>
        <w:rPr>
          <w:b/>
          <w:bCs/>
        </w:rPr>
        <w:t>Human Evolution and Behavior</w:t>
      </w:r>
    </w:p>
    <w:p w14:paraId="0069B658" w14:textId="77777777" w:rsidR="00604952" w:rsidRPr="000B40AE" w:rsidRDefault="00604952" w:rsidP="00604952">
      <w:r w:rsidRPr="000B40AE">
        <w:t>The School of Human Evolution and Social Change</w:t>
      </w:r>
      <w:r>
        <w:t xml:space="preserve"> and the Institute of Human Origins </w:t>
      </w:r>
      <w:r w:rsidRPr="000B40AE">
        <w:t xml:space="preserve">at Arizona State University </w:t>
      </w:r>
      <w:r>
        <w:t>welcomes applications for a Postdoctoral Research Scholar working with Dr. Kathryn Ranhorn. Area of specialization is open, and t</w:t>
      </w:r>
      <w:r w:rsidRPr="000B40AE">
        <w:t xml:space="preserve">he </w:t>
      </w:r>
      <w:r>
        <w:t>scholar</w:t>
      </w:r>
      <w:r w:rsidRPr="000B40AE">
        <w:t xml:space="preserve"> will </w:t>
      </w:r>
      <w:r>
        <w:t xml:space="preserve">have opportunities to work on projects relevant to community collaborative archaeology, deep history, archaeological science, and/or ancient technology. Fieldwork and laboratory opportunities are available but not required. The scholar will be expected to lead or co-lead independent scholarship which can include building their theoretical and methodological ideas, and to work toward building and being part of an inclusive and justice-oriented community of scholars from diverse backgrounds. </w:t>
      </w:r>
    </w:p>
    <w:p w14:paraId="731C8984" w14:textId="77777777" w:rsidR="00604952" w:rsidRPr="000B40AE" w:rsidRDefault="00604952" w:rsidP="00604952">
      <w:r w:rsidRPr="000B40AE">
        <w:t>Minimum qualifications include a Ph.D. in anthropology, biology, geology or a related field by the time of appointment.</w:t>
      </w:r>
    </w:p>
    <w:p w14:paraId="7C80118D" w14:textId="77777777" w:rsidR="00604952" w:rsidRDefault="00604952" w:rsidP="00604952">
      <w:r>
        <w:t>Desired qualifications include demonstrated excellence in scholarship pertaining to human evolution and behavior, knowledge of the hominin archaeological and/or paleontological records, and a critical understanding of anthropological history, practice, and ethics.</w:t>
      </w:r>
    </w:p>
    <w:p w14:paraId="03C59A73" w14:textId="77777777" w:rsidR="00604952" w:rsidRDefault="00604952" w:rsidP="00604952">
      <w:proofErr w:type="spellStart"/>
      <w:r>
        <w:t>Ranhorn’s</w:t>
      </w:r>
      <w:proofErr w:type="spellEnd"/>
      <w:r>
        <w:t xml:space="preserve"> education and scholarship group</w:t>
      </w:r>
      <w:r w:rsidRPr="00BF6EB5">
        <w:t xml:space="preserve"> is committed to making paleoanthropology a diverse, inclusive and equitable field. We highly encourage applications from historically excluded and underrepresented groups in </w:t>
      </w:r>
      <w:r>
        <w:t>the academy</w:t>
      </w:r>
      <w:r w:rsidRPr="00BF6EB5">
        <w:t>.</w:t>
      </w:r>
    </w:p>
    <w:p w14:paraId="2498F42D" w14:textId="77777777" w:rsidR="00604952" w:rsidRDefault="00604952" w:rsidP="00604952">
      <w:r w:rsidRPr="00BF6EB5">
        <w:t xml:space="preserve">This is a full-time, fiscal-year, term-limited 1-year position, which may be renewable for a second year, contingent on funding. The anticipated start date is </w:t>
      </w:r>
      <w:r>
        <w:t xml:space="preserve">August </w:t>
      </w:r>
      <w:r w:rsidRPr="00BF6EB5">
        <w:t>1</w:t>
      </w:r>
      <w:r>
        <w:t>8th</w:t>
      </w:r>
      <w:r w:rsidRPr="00BF6EB5">
        <w:t>, 2022 but may be earlier.</w:t>
      </w:r>
    </w:p>
    <w:p w14:paraId="0B5A4D81" w14:textId="2957DF3C" w:rsidR="00604952" w:rsidRDefault="00604952" w:rsidP="00604952">
      <w:pPr>
        <w:pStyle w:val="NormalWeb"/>
        <w:spacing w:before="0" w:beforeAutospacing="0" w:after="0" w:afterAutospacing="0"/>
        <w:rPr>
          <w:rFonts w:ascii="Calibri" w:hAnsi="Calibri" w:cs="Calibri"/>
        </w:rPr>
      </w:pPr>
      <w:r w:rsidRPr="000B40AE">
        <w:rPr>
          <w:rFonts w:ascii="Calibri" w:hAnsi="Calibri" w:cs="Calibri"/>
        </w:rPr>
        <w:t>To apply, please submit application</w:t>
      </w:r>
      <w:r>
        <w:rPr>
          <w:rFonts w:ascii="Calibri" w:hAnsi="Calibri" w:cs="Calibri"/>
        </w:rPr>
        <w:t xml:space="preserve"> materials electronically to</w:t>
      </w:r>
      <w:r w:rsidR="00C137A3">
        <w:t xml:space="preserve"> </w:t>
      </w:r>
      <w:hyperlink r:id="rId8" w:history="1">
        <w:r w:rsidR="00C137A3" w:rsidRPr="002C2D78">
          <w:rPr>
            <w:rStyle w:val="Hyperlink"/>
          </w:rPr>
          <w:t>http://apply.interfolio.com/104168</w:t>
        </w:r>
      </w:hyperlink>
      <w:r w:rsidR="00C137A3">
        <w:t xml:space="preserve"> </w:t>
      </w:r>
      <w:r w:rsidRPr="00604952">
        <w:rPr>
          <w:rFonts w:ascii="Calibri" w:hAnsi="Calibri" w:cs="Calibri"/>
        </w:rPr>
        <w:t>.</w:t>
      </w:r>
      <w:r>
        <w:rPr>
          <w:rFonts w:ascii="Calibri" w:hAnsi="Calibri" w:cs="Calibri"/>
        </w:rPr>
        <w:t xml:space="preserve"> </w:t>
      </w:r>
      <w:r w:rsidRPr="000B40AE">
        <w:rPr>
          <w:rFonts w:ascii="Calibri" w:hAnsi="Calibri" w:cs="Calibri"/>
        </w:rPr>
        <w:t>Required mat</w:t>
      </w:r>
      <w:bookmarkStart w:id="0" w:name="_GoBack"/>
      <w:bookmarkEnd w:id="0"/>
      <w:r w:rsidRPr="000B40AE">
        <w:rPr>
          <w:rFonts w:ascii="Calibri" w:hAnsi="Calibri" w:cs="Calibri"/>
        </w:rPr>
        <w:t xml:space="preserve">erials include: 1) a cover letter outlining previous </w:t>
      </w:r>
      <w:r>
        <w:rPr>
          <w:rFonts w:ascii="Calibri" w:hAnsi="Calibri" w:cs="Calibri"/>
        </w:rPr>
        <w:t>academic work and post-doctoral scholarly aims</w:t>
      </w:r>
      <w:r w:rsidRPr="000B40AE">
        <w:rPr>
          <w:rFonts w:ascii="Calibri" w:hAnsi="Calibri" w:cs="Calibri"/>
        </w:rPr>
        <w:t xml:space="preserve">, 2) a current curriculum vitae, 3) a statement addressing how </w:t>
      </w:r>
      <w:r>
        <w:rPr>
          <w:rFonts w:ascii="Calibri" w:hAnsi="Calibri" w:cs="Calibri"/>
        </w:rPr>
        <w:t>the applicant’s</w:t>
      </w:r>
      <w:r w:rsidRPr="000B40AE">
        <w:rPr>
          <w:rFonts w:ascii="Calibri" w:hAnsi="Calibri" w:cs="Calibri"/>
        </w:rPr>
        <w:t xml:space="preserve"> past and/or potential contributions to diversity and inclusion will advance ASU’s commitment to inclusive excellence </w:t>
      </w:r>
      <w:r>
        <w:rPr>
          <w:rFonts w:ascii="Calibri" w:hAnsi="Calibri" w:cs="Calibri"/>
        </w:rPr>
        <w:t xml:space="preserve">and 4) </w:t>
      </w:r>
      <w:r w:rsidRPr="000B40AE">
        <w:rPr>
          <w:rFonts w:ascii="Calibri" w:hAnsi="Calibri" w:cs="Calibri"/>
        </w:rPr>
        <w:t>contact information for three professional references</w:t>
      </w:r>
      <w:r>
        <w:rPr>
          <w:rFonts w:ascii="Calibri" w:hAnsi="Calibri" w:cs="Calibri"/>
        </w:rPr>
        <w:t xml:space="preserve"> (candidates will be notified before referees are contacted). </w:t>
      </w:r>
      <w:r w:rsidRPr="000B40AE">
        <w:rPr>
          <w:rFonts w:ascii="Calibri" w:hAnsi="Calibri" w:cs="Calibri"/>
        </w:rPr>
        <w:t xml:space="preserve">General questions about this position should be directed to Dr. </w:t>
      </w:r>
      <w:r>
        <w:rPr>
          <w:rFonts w:ascii="Calibri" w:hAnsi="Calibri" w:cs="Calibri"/>
        </w:rPr>
        <w:t>Kathryn Ranhorn</w:t>
      </w:r>
      <w:r w:rsidRPr="000B40AE">
        <w:rPr>
          <w:rFonts w:ascii="Calibri" w:hAnsi="Calibri" w:cs="Calibri"/>
        </w:rPr>
        <w:t xml:space="preserve"> </w:t>
      </w:r>
      <w:r>
        <w:rPr>
          <w:rFonts w:ascii="Calibri" w:hAnsi="Calibri" w:cs="Calibri"/>
        </w:rPr>
        <w:t xml:space="preserve">(she/her/hers) </w:t>
      </w:r>
      <w:r w:rsidRPr="000B40AE">
        <w:rPr>
          <w:rFonts w:ascii="Calibri" w:hAnsi="Calibri" w:cs="Calibri"/>
        </w:rPr>
        <w:t>(</w:t>
      </w:r>
      <w:hyperlink r:id="rId9" w:history="1">
        <w:r w:rsidRPr="000B740D">
          <w:rPr>
            <w:rStyle w:val="Hyperlink"/>
            <w:rFonts w:ascii="Calibri" w:hAnsi="Calibri" w:cs="Calibri"/>
          </w:rPr>
          <w:t>kathryn.ranhon@asu.edu</w:t>
        </w:r>
      </w:hyperlink>
      <w:r w:rsidRPr="000B40AE">
        <w:rPr>
          <w:rFonts w:ascii="Calibri" w:hAnsi="Calibri" w:cs="Calibri"/>
        </w:rPr>
        <w:t>).</w:t>
      </w:r>
    </w:p>
    <w:p w14:paraId="225C0A42" w14:textId="77777777" w:rsidR="00604952" w:rsidRPr="000B40AE" w:rsidRDefault="00604952" w:rsidP="00604952">
      <w:pPr>
        <w:pStyle w:val="NormalWeb"/>
        <w:spacing w:before="0" w:beforeAutospacing="0" w:after="0" w:afterAutospacing="0"/>
        <w:rPr>
          <w:rFonts w:ascii="Calibri" w:hAnsi="Calibri" w:cs="Calibri"/>
        </w:rPr>
      </w:pPr>
    </w:p>
    <w:p w14:paraId="400248E3" w14:textId="4DF1786A" w:rsidR="00604952" w:rsidRDefault="00604952" w:rsidP="00604952">
      <w:pPr>
        <w:pStyle w:val="NormalWeb"/>
        <w:spacing w:before="0" w:beforeAutospacing="0" w:after="0" w:afterAutospacing="0"/>
        <w:rPr>
          <w:rFonts w:ascii="Calibri" w:hAnsi="Calibri" w:cs="Calibri"/>
        </w:rPr>
      </w:pPr>
      <w:r w:rsidRPr="000B40AE">
        <w:rPr>
          <w:rFonts w:ascii="Calibri" w:hAnsi="Calibri" w:cs="Calibri"/>
        </w:rPr>
        <w:t xml:space="preserve">Initial deadline for complete applications is </w:t>
      </w:r>
      <w:r>
        <w:rPr>
          <w:rFonts w:ascii="Calibri" w:hAnsi="Calibri" w:cs="Calibri"/>
        </w:rPr>
        <w:t>May 18, 2022;</w:t>
      </w:r>
      <w:r w:rsidRPr="000B40AE">
        <w:rPr>
          <w:rFonts w:ascii="Calibri" w:hAnsi="Calibri" w:cs="Calibri"/>
        </w:rPr>
        <w:t xml:space="preserve"> if not filled, review of complete applications will occur every two weeks thereafter until the search is closed.</w:t>
      </w:r>
    </w:p>
    <w:p w14:paraId="32B30E2C" w14:textId="77777777" w:rsidR="00604952" w:rsidRPr="000B40AE" w:rsidRDefault="00604952" w:rsidP="00604952">
      <w:pPr>
        <w:pStyle w:val="NormalWeb"/>
        <w:spacing w:before="0" w:beforeAutospacing="0" w:after="0" w:afterAutospacing="0"/>
        <w:rPr>
          <w:rFonts w:ascii="Calibri" w:hAnsi="Calibri" w:cs="Calibri"/>
        </w:rPr>
      </w:pPr>
    </w:p>
    <w:p w14:paraId="1A33826E" w14:textId="77777777" w:rsidR="00604952" w:rsidRDefault="00604952" w:rsidP="00604952">
      <w:r w:rsidRPr="000B40AE">
        <w:t xml:space="preserve">The fiscal year (12-month) salary for this position is $50,000 along with competitive benefits through ASU including health insurance, paid vacation, sick leave, and holidays. </w:t>
      </w:r>
      <w:r>
        <w:t>T</w:t>
      </w:r>
      <w:r w:rsidRPr="000B40AE">
        <w:t xml:space="preserve">he postdoctoral scholar </w:t>
      </w:r>
      <w:r>
        <w:t xml:space="preserve">should </w:t>
      </w:r>
      <w:r w:rsidRPr="000B40AE">
        <w:t xml:space="preserve">be in residence in the greater-Phoenix metropolitan area </w:t>
      </w:r>
      <w:r>
        <w:t>for the majority of</w:t>
      </w:r>
      <w:r w:rsidRPr="000B40AE">
        <w:t xml:space="preserve"> the appointment</w:t>
      </w:r>
      <w:r>
        <w:t xml:space="preserve"> unless agreed upon aims and expectations (e.g. fieldwork, conferences) require otherwise. </w:t>
      </w:r>
    </w:p>
    <w:p w14:paraId="451F84A3" w14:textId="77777777" w:rsidR="00604952" w:rsidRPr="000B40AE" w:rsidRDefault="00604952" w:rsidP="00604952">
      <w:pPr>
        <w:pStyle w:val="NormalWeb"/>
        <w:spacing w:before="0" w:beforeAutospacing="0" w:after="0" w:afterAutospacing="0"/>
        <w:rPr>
          <w:rFonts w:ascii="Calibri" w:hAnsi="Calibri" w:cs="Calibri"/>
        </w:rPr>
      </w:pPr>
    </w:p>
    <w:p w14:paraId="65303069" w14:textId="77777777" w:rsidR="00604952" w:rsidRDefault="00604952" w:rsidP="00604952">
      <w:pPr>
        <w:pStyle w:val="NormalWeb"/>
        <w:spacing w:before="0" w:beforeAutospacing="0" w:after="0" w:afterAutospacing="0"/>
        <w:rPr>
          <w:rFonts w:ascii="Calibri" w:hAnsi="Calibri" w:cs="Calibri"/>
        </w:rPr>
      </w:pPr>
      <w:r w:rsidRPr="000B40AE">
        <w:rPr>
          <w:rFonts w:ascii="Calibri" w:hAnsi="Calibri" w:cs="Calibri"/>
        </w:rPr>
        <w:t>Information about the School can be found at </w:t>
      </w:r>
      <w:hyperlink r:id="rId10" w:history="1">
        <w:r w:rsidRPr="000B40AE">
          <w:rPr>
            <w:rStyle w:val="Hyperlink"/>
            <w:rFonts w:ascii="Calibri" w:hAnsi="Calibri" w:cs="Calibri"/>
          </w:rPr>
          <w:t>http://shesc.asu.edu</w:t>
        </w:r>
      </w:hyperlink>
      <w:r w:rsidRPr="000B40AE">
        <w:rPr>
          <w:rFonts w:ascii="Calibri" w:hAnsi="Calibri" w:cs="Calibri"/>
        </w:rPr>
        <w:t xml:space="preserve">. The School collaborates extensively with ASU’s Institute </w:t>
      </w:r>
      <w:r>
        <w:rPr>
          <w:rFonts w:ascii="Calibri" w:hAnsi="Calibri" w:cs="Calibri"/>
        </w:rPr>
        <w:t>of</w:t>
      </w:r>
      <w:r w:rsidRPr="000B40AE">
        <w:rPr>
          <w:rFonts w:ascii="Calibri" w:hAnsi="Calibri" w:cs="Calibri"/>
        </w:rPr>
        <w:t xml:space="preserve"> Human Origins (</w:t>
      </w:r>
      <w:hyperlink r:id="rId11" w:history="1">
        <w:r w:rsidRPr="000B40AE">
          <w:rPr>
            <w:rStyle w:val="Hyperlink"/>
            <w:rFonts w:ascii="Calibri" w:hAnsi="Calibri" w:cs="Calibri"/>
          </w:rPr>
          <w:t>http://iho.asu.edu</w:t>
        </w:r>
      </w:hyperlink>
      <w:r w:rsidRPr="000B40AE">
        <w:rPr>
          <w:rFonts w:ascii="Calibri" w:hAnsi="Calibri" w:cs="Calibri"/>
        </w:rPr>
        <w:t>)</w:t>
      </w:r>
      <w:r>
        <w:rPr>
          <w:rFonts w:ascii="Calibri" w:hAnsi="Calibri" w:cs="Calibri"/>
        </w:rPr>
        <w:t>, the Center for Digital Antiquity (</w:t>
      </w:r>
      <w:hyperlink r:id="rId12" w:history="1">
        <w:r w:rsidRPr="00487E5B">
          <w:rPr>
            <w:rStyle w:val="Hyperlink"/>
            <w:rFonts w:ascii="Calibri" w:hAnsi="Calibri" w:cs="Calibri"/>
          </w:rPr>
          <w:t>https://live-digant.ws.asu.edu/</w:t>
        </w:r>
      </w:hyperlink>
      <w:r>
        <w:rPr>
          <w:rFonts w:ascii="Calibri" w:hAnsi="Calibri" w:cs="Calibri"/>
        </w:rPr>
        <w:t>), the Center for Archaeology and Society (</w:t>
      </w:r>
      <w:hyperlink r:id="rId13" w:history="1">
        <w:r w:rsidRPr="00487E5B">
          <w:rPr>
            <w:rStyle w:val="Hyperlink"/>
            <w:rFonts w:ascii="Calibri" w:hAnsi="Calibri" w:cs="Calibri"/>
          </w:rPr>
          <w:t>https://shesc.asu.edu/centers/archaeology-and-society</w:t>
        </w:r>
      </w:hyperlink>
      <w:r>
        <w:rPr>
          <w:rFonts w:ascii="Calibri" w:hAnsi="Calibri" w:cs="Calibri"/>
        </w:rPr>
        <w:t>), Adaptation, Behavior, Culture and Society Research Group (</w:t>
      </w:r>
      <w:hyperlink r:id="rId14" w:history="1">
        <w:r w:rsidRPr="00487E5B">
          <w:rPr>
            <w:rStyle w:val="Hyperlink"/>
            <w:rFonts w:ascii="Calibri" w:hAnsi="Calibri" w:cs="Calibri"/>
          </w:rPr>
          <w:t>https://shesc.asu.edu/research-groups/adaptation-behavior-culture-society</w:t>
        </w:r>
      </w:hyperlink>
      <w:r>
        <w:rPr>
          <w:rFonts w:ascii="Calibri" w:hAnsi="Calibri" w:cs="Calibri"/>
        </w:rPr>
        <w:t>), the Center for Global Health, (</w:t>
      </w:r>
      <w:hyperlink r:id="rId15" w:history="1">
        <w:r w:rsidRPr="00487E5B">
          <w:rPr>
            <w:rStyle w:val="Hyperlink"/>
            <w:rFonts w:ascii="Calibri" w:hAnsi="Calibri" w:cs="Calibri"/>
          </w:rPr>
          <w:t>https://shesc.asu.edu/centers/global-health</w:t>
        </w:r>
      </w:hyperlink>
      <w:r>
        <w:rPr>
          <w:rFonts w:ascii="Calibri" w:hAnsi="Calibri" w:cs="Calibri"/>
        </w:rPr>
        <w:t xml:space="preserve">), and </w:t>
      </w:r>
      <w:r w:rsidRPr="000B40AE">
        <w:rPr>
          <w:rFonts w:ascii="Calibri" w:hAnsi="Calibri" w:cs="Calibri"/>
        </w:rPr>
        <w:t>the Center for Evolution and Medicine (</w:t>
      </w:r>
      <w:hyperlink r:id="rId16" w:history="1">
        <w:r w:rsidRPr="00487E5B">
          <w:rPr>
            <w:rStyle w:val="Hyperlink"/>
            <w:rFonts w:ascii="Calibri" w:hAnsi="Calibri" w:cs="Calibri"/>
          </w:rPr>
          <w:t>https://evmed.asu.edu)</w:t>
        </w:r>
      </w:hyperlink>
      <w:r>
        <w:rPr>
          <w:rFonts w:ascii="Calibri" w:hAnsi="Calibri" w:cs="Calibri"/>
        </w:rPr>
        <w:t>. Opportunities for collaboration across centers and with other schools, for example the School of Earth and Space Exploration (</w:t>
      </w:r>
      <w:hyperlink r:id="rId17" w:history="1">
        <w:r w:rsidRPr="00487E5B">
          <w:rPr>
            <w:rStyle w:val="Hyperlink"/>
            <w:rFonts w:ascii="Calibri" w:hAnsi="Calibri" w:cs="Calibri"/>
          </w:rPr>
          <w:t>https://sese.asu.edu/</w:t>
        </w:r>
      </w:hyperlink>
      <w:r>
        <w:rPr>
          <w:rFonts w:ascii="Calibri" w:hAnsi="Calibri" w:cs="Calibri"/>
        </w:rPr>
        <w:t>) and the School of Social Transformation (</w:t>
      </w:r>
      <w:hyperlink r:id="rId18" w:history="1">
        <w:r w:rsidRPr="00487E5B">
          <w:rPr>
            <w:rStyle w:val="Hyperlink"/>
            <w:rFonts w:ascii="Calibri" w:hAnsi="Calibri" w:cs="Calibri"/>
          </w:rPr>
          <w:t>https://sst.asu.edu/</w:t>
        </w:r>
      </w:hyperlink>
      <w:r>
        <w:rPr>
          <w:rFonts w:ascii="Calibri" w:hAnsi="Calibri" w:cs="Calibri"/>
        </w:rPr>
        <w:t>) are available.</w:t>
      </w:r>
    </w:p>
    <w:p w14:paraId="04BE2C20" w14:textId="77777777" w:rsidR="00604952" w:rsidRPr="000B40AE" w:rsidRDefault="00604952" w:rsidP="00604952">
      <w:pPr>
        <w:pStyle w:val="NormalWeb"/>
        <w:spacing w:before="0" w:beforeAutospacing="0" w:after="0" w:afterAutospacing="0"/>
        <w:rPr>
          <w:rFonts w:ascii="Calibri" w:hAnsi="Calibri" w:cs="Calibri"/>
        </w:rPr>
      </w:pPr>
    </w:p>
    <w:p w14:paraId="0EAF8465" w14:textId="77777777" w:rsidR="00604952" w:rsidRDefault="00604952" w:rsidP="00604952">
      <w:pPr>
        <w:pStyle w:val="NormalWeb"/>
        <w:spacing w:before="0" w:beforeAutospacing="0" w:after="0" w:afterAutospacing="0"/>
        <w:rPr>
          <w:rFonts w:ascii="Calibri" w:hAnsi="Calibri" w:cs="Calibri"/>
        </w:rPr>
      </w:pPr>
      <w:r w:rsidRPr="000B40AE">
        <w:rPr>
          <w:rFonts w:ascii="Calibri" w:hAnsi="Calibri" w:cs="Calibri"/>
        </w:rPr>
        <w:t>The College values our cultural and intellectual diversity, and continually strives to foster a welcoming and inclusive environment. We are especially interested in applicants who can strengthen the diversity of the academic community.</w:t>
      </w:r>
    </w:p>
    <w:p w14:paraId="7E76D614" w14:textId="77777777" w:rsidR="00604952" w:rsidRPr="000B40AE" w:rsidRDefault="00604952" w:rsidP="00604952">
      <w:pPr>
        <w:pStyle w:val="NormalWeb"/>
        <w:spacing w:before="0" w:beforeAutospacing="0" w:after="0" w:afterAutospacing="0"/>
        <w:rPr>
          <w:rFonts w:ascii="Calibri" w:hAnsi="Calibri" w:cs="Calibri"/>
        </w:rPr>
      </w:pPr>
    </w:p>
    <w:p w14:paraId="2FFFB0BB" w14:textId="77777777" w:rsidR="00604952" w:rsidRDefault="00604952" w:rsidP="00604952">
      <w:pPr>
        <w:pStyle w:val="NormalWeb"/>
        <w:spacing w:before="0" w:beforeAutospacing="0" w:after="0" w:afterAutospacing="0"/>
        <w:rPr>
          <w:rFonts w:ascii="Calibri" w:hAnsi="Calibri" w:cs="Calibri"/>
        </w:rPr>
      </w:pPr>
      <w:r w:rsidRPr="000B40AE">
        <w:rPr>
          <w:rFonts w:ascii="Calibri" w:hAnsi="Calibri" w:cs="Calibri"/>
        </w:rPr>
        <w:t>A background check is required for employment.</w:t>
      </w:r>
    </w:p>
    <w:p w14:paraId="7F2BCC53" w14:textId="77777777" w:rsidR="00604952" w:rsidRPr="000B40AE" w:rsidRDefault="00604952" w:rsidP="00604952">
      <w:pPr>
        <w:pStyle w:val="NormalWeb"/>
        <w:spacing w:before="0" w:beforeAutospacing="0" w:after="0" w:afterAutospacing="0"/>
        <w:rPr>
          <w:rFonts w:ascii="Calibri" w:hAnsi="Calibri" w:cs="Calibri"/>
        </w:rPr>
      </w:pPr>
    </w:p>
    <w:p w14:paraId="4E4A768D" w14:textId="77777777" w:rsidR="00604952" w:rsidRDefault="00604952" w:rsidP="00604952">
      <w:pPr>
        <w:pStyle w:val="NormalWeb"/>
        <w:spacing w:before="0" w:beforeAutospacing="0" w:after="0" w:afterAutospacing="0"/>
        <w:rPr>
          <w:rStyle w:val="Hyperlink"/>
          <w:rFonts w:ascii="Calibri" w:hAnsi="Calibri" w:cs="Calibri"/>
        </w:rPr>
      </w:pPr>
      <w:r w:rsidRPr="000B40AE">
        <w:rPr>
          <w:rFonts w:ascii="Calibri" w:hAnsi="Calibri" w:cs="Calibri"/>
        </w:rPr>
        <w:t>Arizona State University is a VEVRAA Federal Contractor and an Equal Opportunity/Affirmative Action Employer. All qualified applicants will be considered without regard to race, color, sex, religion, national origin, disability, protected veteran status, or any other basis protected by law. ASU’s full non-discrimination statement (ACD 401) is located on the ASU website at: </w:t>
      </w:r>
      <w:hyperlink r:id="rId19" w:history="1">
        <w:r w:rsidRPr="000B40AE">
          <w:rPr>
            <w:rStyle w:val="Hyperlink"/>
            <w:rFonts w:ascii="Calibri" w:hAnsi="Calibri" w:cs="Calibri"/>
          </w:rPr>
          <w:t>https://www.asu.edu/aad/manuals/acd/acd401.html</w:t>
        </w:r>
      </w:hyperlink>
      <w:r w:rsidRPr="000B40AE">
        <w:rPr>
          <w:rFonts w:ascii="Calibri" w:hAnsi="Calibri" w:cs="Calibri"/>
        </w:rPr>
        <w:t>   </w:t>
      </w:r>
      <w:hyperlink r:id="rId20" w:history="1">
        <w:r w:rsidRPr="000B40AE">
          <w:rPr>
            <w:rStyle w:val="Hyperlink"/>
            <w:rFonts w:ascii="Calibri" w:hAnsi="Calibri" w:cs="Calibri"/>
          </w:rPr>
          <w:t>https://www.asu.edu/titleIX/</w:t>
        </w:r>
      </w:hyperlink>
    </w:p>
    <w:p w14:paraId="19B2D65E" w14:textId="77777777" w:rsidR="00604952" w:rsidRPr="000B40AE" w:rsidRDefault="00604952" w:rsidP="00604952">
      <w:pPr>
        <w:pStyle w:val="NormalWeb"/>
        <w:spacing w:before="0" w:beforeAutospacing="0" w:after="0" w:afterAutospacing="0"/>
        <w:rPr>
          <w:rFonts w:ascii="Calibri" w:hAnsi="Calibri" w:cs="Calibri"/>
        </w:rPr>
      </w:pPr>
      <w:r w:rsidRPr="000B40AE">
        <w:rPr>
          <w:rFonts w:ascii="Calibri" w:hAnsi="Calibri" w:cs="Calibri"/>
        </w:rPr>
        <w:t> </w:t>
      </w:r>
    </w:p>
    <w:p w14:paraId="7CD69123" w14:textId="77777777" w:rsidR="00604952" w:rsidRDefault="00604952" w:rsidP="00604952">
      <w:pPr>
        <w:pStyle w:val="NormalWeb"/>
        <w:spacing w:before="0" w:beforeAutospacing="0" w:after="0" w:afterAutospacing="0"/>
        <w:rPr>
          <w:rFonts w:ascii="Calibri" w:hAnsi="Calibri" w:cs="Calibri"/>
        </w:rPr>
      </w:pPr>
      <w:r w:rsidRPr="000B40AE">
        <w:rPr>
          <w:rFonts w:ascii="Calibri" w:hAnsi="Calibri" w:cs="Calibri"/>
        </w:rPr>
        <w:t>In compliance with federal law, ASU prepares an annual report on campus security and fire safety programs and resources. ASU’s Annual Security and Fire Safety Report is available online at </w:t>
      </w:r>
      <w:hyperlink r:id="rId21" w:history="1">
        <w:r w:rsidRPr="000B40AE">
          <w:rPr>
            <w:rStyle w:val="Hyperlink"/>
            <w:rFonts w:ascii="Calibri" w:hAnsi="Calibri" w:cs="Calibri"/>
          </w:rPr>
          <w:t>https://www.asu.edu/police/PDFs/ASU-Clery-Report.pdf</w:t>
        </w:r>
      </w:hyperlink>
      <w:r w:rsidRPr="000B40AE">
        <w:rPr>
          <w:rFonts w:ascii="Calibri" w:hAnsi="Calibri" w:cs="Calibri"/>
        </w:rPr>
        <w:t>. You may request a hard copy of the report by contacting the ASU Police Department at 480-965-3456.</w:t>
      </w:r>
    </w:p>
    <w:p w14:paraId="4E8AE65F" w14:textId="77777777" w:rsidR="00604952" w:rsidRPr="000B40AE" w:rsidRDefault="00604952" w:rsidP="00604952">
      <w:pPr>
        <w:pStyle w:val="NormalWeb"/>
        <w:spacing w:before="0" w:beforeAutospacing="0" w:after="0" w:afterAutospacing="0"/>
        <w:rPr>
          <w:rFonts w:ascii="Calibri" w:hAnsi="Calibri" w:cs="Calibri"/>
        </w:rPr>
      </w:pPr>
    </w:p>
    <w:p w14:paraId="41B4B1B0" w14:textId="77777777" w:rsidR="00604952" w:rsidRDefault="00604952" w:rsidP="00604952">
      <w:r w:rsidRPr="00391886">
        <w:rPr>
          <w:b/>
        </w:rPr>
        <w:t>COVID-19 Vaccination</w:t>
      </w:r>
      <w:r w:rsidRPr="00391886">
        <w:t xml:space="preserve"> - Arizona State University is a federal contractor and subject to federal regulations which may require you to produce a record of a COVID-19 vaccination. For questions about medical or religious accommodations, please </w:t>
      </w:r>
      <w:hyperlink r:id="rId22" w:history="1">
        <w:r w:rsidRPr="00391886">
          <w:rPr>
            <w:rStyle w:val="Hyperlink"/>
          </w:rPr>
          <w:t>visit the Office of Diversity, Equity and Inclusion’s webpage</w:t>
        </w:r>
      </w:hyperlink>
      <w:r w:rsidRPr="00391886">
        <w:t>.</w:t>
      </w:r>
    </w:p>
    <w:p w14:paraId="4C118B59" w14:textId="77777777" w:rsidR="00604952" w:rsidRDefault="00604952" w:rsidP="00604952"/>
    <w:p w14:paraId="72EB9AF3" w14:textId="38588573" w:rsidR="002D169B" w:rsidRPr="00604952" w:rsidRDefault="00604952" w:rsidP="0088764D">
      <w:r>
        <w:t xml:space="preserve">Approved 04/14/2022 </w:t>
      </w:r>
      <w:r>
        <w:tab/>
        <w:t>/MP</w:t>
      </w:r>
    </w:p>
    <w:sectPr w:rsidR="002D169B" w:rsidRPr="00604952" w:rsidSect="00AB7BE3">
      <w:headerReference w:type="default" r:id="rId23"/>
      <w:headerReference w:type="first" r:id="rId24"/>
      <w:footerReference w:type="first" r:id="rId25"/>
      <w:pgSz w:w="12240" w:h="15840"/>
      <w:pgMar w:top="720" w:right="1440" w:bottom="288" w:left="1440" w:header="100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A158" w14:textId="77777777" w:rsidR="00167FB4" w:rsidRDefault="00167FB4">
      <w:pPr>
        <w:spacing w:after="0" w:line="240" w:lineRule="auto"/>
      </w:pPr>
      <w:r>
        <w:separator/>
      </w:r>
    </w:p>
  </w:endnote>
  <w:endnote w:type="continuationSeparator" w:id="0">
    <w:p w14:paraId="4589FA32" w14:textId="77777777" w:rsidR="00167FB4" w:rsidRDefault="0016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A19D" w14:textId="676C1561" w:rsidR="00AB7BE3" w:rsidRDefault="00AB7BE3" w:rsidP="00AB7BE3">
    <w:pPr>
      <w:tabs>
        <w:tab w:val="center" w:pos="4320"/>
      </w:tabs>
      <w:spacing w:after="0" w:line="240" w:lineRule="auto"/>
      <w:ind w:left="-720"/>
      <w:rPr>
        <w:rFonts w:ascii="Arial" w:hAnsi="Arial" w:cs="Arial"/>
        <w:color w:val="8C1D40"/>
        <w:sz w:val="20"/>
        <w:szCs w:val="20"/>
      </w:rPr>
    </w:pPr>
    <w:r>
      <w:rPr>
        <w:rFonts w:ascii="Arial" w:hAnsi="Arial" w:cs="Arial"/>
        <w:b/>
        <w:color w:val="8C1D40"/>
        <w:sz w:val="20"/>
        <w:szCs w:val="20"/>
      </w:rPr>
      <w:br/>
      <w:t>School of Human Evolution and Social Change</w:t>
    </w:r>
    <w:r>
      <w:rPr>
        <w:rFonts w:ascii="Arial" w:hAnsi="Arial" w:cs="Arial"/>
        <w:b/>
        <w:color w:val="8C1D40"/>
        <w:sz w:val="20"/>
        <w:szCs w:val="20"/>
      </w:rPr>
      <w:br/>
    </w:r>
    <w:r w:rsidRPr="00297EB4">
      <w:rPr>
        <w:rFonts w:ascii="Arial" w:hAnsi="Arial" w:cs="Arial"/>
        <w:color w:val="8C1D40"/>
        <w:sz w:val="20"/>
        <w:szCs w:val="20"/>
      </w:rPr>
      <w:t>An academic unit of The College of Liberal Arts and Sciences</w:t>
    </w:r>
  </w:p>
  <w:p w14:paraId="1677EE5C" w14:textId="77777777" w:rsidR="00AB7BE3" w:rsidRPr="00C53D78" w:rsidRDefault="00AB7BE3" w:rsidP="00AB7BE3">
    <w:pPr>
      <w:tabs>
        <w:tab w:val="center" w:pos="4680"/>
        <w:tab w:val="right" w:pos="9360"/>
      </w:tabs>
      <w:spacing w:after="0" w:line="240" w:lineRule="auto"/>
      <w:ind w:left="-720"/>
      <w:rPr>
        <w:rFonts w:ascii="Arial" w:hAnsi="Arial" w:cs="Arial"/>
        <w:color w:val="8C1D40"/>
        <w:sz w:val="20"/>
        <w:szCs w:val="20"/>
      </w:rPr>
    </w:pPr>
    <w:r>
      <w:rPr>
        <w:rFonts w:ascii="Arial" w:hAnsi="Arial" w:cs="Arial"/>
        <w:color w:val="8C1D40"/>
        <w:sz w:val="20"/>
        <w:szCs w:val="20"/>
      </w:rPr>
      <w:br/>
      <w:t>P</w:t>
    </w:r>
    <w:r w:rsidRPr="00C53D78">
      <w:rPr>
        <w:rFonts w:ascii="Arial" w:hAnsi="Arial" w:cs="Arial"/>
        <w:color w:val="8C1D40"/>
        <w:sz w:val="20"/>
        <w:szCs w:val="20"/>
      </w:rPr>
      <w:t>.O. Box 87</w:t>
    </w:r>
    <w:r>
      <w:rPr>
        <w:rFonts w:ascii="Arial" w:hAnsi="Arial" w:cs="Arial"/>
        <w:color w:val="8C1D40"/>
        <w:sz w:val="20"/>
        <w:szCs w:val="20"/>
      </w:rPr>
      <w:t>2402 Tempe, AZ 85287-2402</w:t>
    </w:r>
  </w:p>
  <w:p w14:paraId="49486BF3" w14:textId="27660191" w:rsidR="00AB7BE3" w:rsidRPr="00AB7BE3" w:rsidRDefault="00AB7BE3" w:rsidP="00AB7BE3">
    <w:pPr>
      <w:tabs>
        <w:tab w:val="center" w:pos="4680"/>
        <w:tab w:val="right" w:pos="9360"/>
      </w:tabs>
      <w:spacing w:after="0" w:line="240" w:lineRule="auto"/>
      <w:ind w:left="-720"/>
      <w:rPr>
        <w:rFonts w:ascii="Arial" w:hAnsi="Arial" w:cs="Arial"/>
        <w:color w:val="8C1D40"/>
        <w:sz w:val="20"/>
        <w:szCs w:val="20"/>
      </w:rPr>
    </w:pPr>
    <w:r>
      <w:rPr>
        <w:rFonts w:ascii="Arial" w:hAnsi="Arial" w:cs="Arial"/>
        <w:b/>
        <w:color w:val="8C1D40"/>
        <w:sz w:val="20"/>
        <w:szCs w:val="20"/>
      </w:rPr>
      <w:t>p</w:t>
    </w:r>
    <w:r w:rsidRPr="00C53D78">
      <w:rPr>
        <w:rFonts w:ascii="Arial" w:hAnsi="Arial" w:cs="Arial"/>
        <w:b/>
        <w:color w:val="8C1D40"/>
        <w:sz w:val="20"/>
        <w:szCs w:val="20"/>
      </w:rPr>
      <w:t>:</w:t>
    </w:r>
    <w:r>
      <w:rPr>
        <w:rFonts w:ascii="Arial" w:hAnsi="Arial" w:cs="Arial"/>
        <w:color w:val="8C1D40"/>
        <w:sz w:val="20"/>
        <w:szCs w:val="20"/>
      </w:rPr>
      <w:t xml:space="preserve"> 480-965</w:t>
    </w:r>
    <w:r w:rsidRPr="00C53D78">
      <w:rPr>
        <w:rFonts w:ascii="Arial" w:hAnsi="Arial" w:cs="Arial"/>
        <w:color w:val="8C1D40"/>
        <w:sz w:val="20"/>
        <w:szCs w:val="20"/>
      </w:rPr>
      <w:t>-</w:t>
    </w:r>
    <w:r>
      <w:rPr>
        <w:rFonts w:ascii="Arial" w:hAnsi="Arial" w:cs="Arial"/>
        <w:color w:val="8C1D40"/>
        <w:sz w:val="20"/>
        <w:szCs w:val="20"/>
      </w:rPr>
      <w:t>6215</w:t>
    </w:r>
    <w:r w:rsidRPr="00C53D78">
      <w:rPr>
        <w:rFonts w:ascii="Arial" w:hAnsi="Arial" w:cs="Arial"/>
        <w:color w:val="8C1D40"/>
        <w:sz w:val="20"/>
        <w:szCs w:val="20"/>
      </w:rPr>
      <w:t xml:space="preserve">   </w:t>
    </w:r>
    <w:r>
      <w:rPr>
        <w:rFonts w:ascii="Arial" w:hAnsi="Arial" w:cs="Arial"/>
        <w:b/>
        <w:color w:val="8C1D40"/>
        <w:sz w:val="20"/>
        <w:szCs w:val="20"/>
      </w:rPr>
      <w:t>f</w:t>
    </w:r>
    <w:r w:rsidRPr="00C53D78">
      <w:rPr>
        <w:rFonts w:ascii="Arial" w:hAnsi="Arial" w:cs="Arial"/>
        <w:b/>
        <w:color w:val="8C1D40"/>
        <w:sz w:val="20"/>
        <w:szCs w:val="20"/>
      </w:rPr>
      <w:t>:</w:t>
    </w:r>
    <w:r>
      <w:rPr>
        <w:rFonts w:ascii="Arial" w:hAnsi="Arial" w:cs="Arial"/>
        <w:b/>
        <w:color w:val="8C1D40"/>
        <w:sz w:val="20"/>
        <w:szCs w:val="20"/>
      </w:rPr>
      <w:t xml:space="preserve"> </w:t>
    </w:r>
    <w:r>
      <w:rPr>
        <w:rFonts w:ascii="Arial" w:hAnsi="Arial" w:cs="Arial"/>
        <w:color w:val="8C1D40"/>
        <w:sz w:val="20"/>
        <w:szCs w:val="20"/>
      </w:rPr>
      <w:t>480-965</w:t>
    </w:r>
    <w:r w:rsidRPr="00C53D78">
      <w:rPr>
        <w:rFonts w:ascii="Arial" w:hAnsi="Arial" w:cs="Arial"/>
        <w:color w:val="8C1D40"/>
        <w:sz w:val="20"/>
        <w:szCs w:val="20"/>
      </w:rPr>
      <w:t>-</w:t>
    </w:r>
    <w:r>
      <w:rPr>
        <w:rFonts w:ascii="Arial" w:hAnsi="Arial" w:cs="Arial"/>
        <w:color w:val="8C1D40"/>
        <w:sz w:val="20"/>
        <w:szCs w:val="20"/>
      </w:rPr>
      <w:t>7671</w:t>
    </w:r>
    <w:r w:rsidRPr="00C53D78">
      <w:rPr>
        <w:rFonts w:ascii="Arial" w:hAnsi="Arial" w:cs="Arial"/>
        <w:color w:val="8C1D40"/>
        <w:sz w:val="20"/>
        <w:szCs w:val="20"/>
      </w:rPr>
      <w:t xml:space="preserve">   </w:t>
    </w:r>
    <w:r>
      <w:rPr>
        <w:rFonts w:ascii="Arial" w:hAnsi="Arial" w:cs="Arial"/>
        <w:b/>
        <w:color w:val="8C1D40"/>
        <w:sz w:val="20"/>
        <w:szCs w:val="20"/>
      </w:rPr>
      <w:t>email</w:t>
    </w:r>
    <w:r w:rsidRPr="00C53D78">
      <w:rPr>
        <w:rFonts w:ascii="Arial" w:hAnsi="Arial" w:cs="Arial"/>
        <w:b/>
        <w:color w:val="8C1D40"/>
        <w:sz w:val="20"/>
        <w:szCs w:val="20"/>
      </w:rPr>
      <w:t>:</w:t>
    </w:r>
    <w:r>
      <w:rPr>
        <w:rFonts w:ascii="Arial" w:hAnsi="Arial" w:cs="Arial"/>
        <w:b/>
        <w:color w:val="8C1D40"/>
        <w:sz w:val="20"/>
        <w:szCs w:val="20"/>
      </w:rPr>
      <w:t xml:space="preserve"> </w:t>
    </w:r>
    <w:r>
      <w:rPr>
        <w:rFonts w:ascii="Arial" w:hAnsi="Arial" w:cs="Arial"/>
        <w:color w:val="8C1D40"/>
        <w:sz w:val="20"/>
        <w:szCs w:val="20"/>
      </w:rPr>
      <w:t>shesc@asu.edu</w:t>
    </w:r>
    <w:r w:rsidRPr="00C53D78">
      <w:rPr>
        <w:rFonts w:ascii="Arial" w:hAnsi="Arial" w:cs="Arial"/>
        <w:color w:val="8C1D40"/>
        <w:sz w:val="20"/>
        <w:szCs w:val="20"/>
      </w:rPr>
      <w:t xml:space="preserve">   </w:t>
    </w:r>
    <w:r>
      <w:rPr>
        <w:rFonts w:ascii="Arial" w:hAnsi="Arial" w:cs="Arial"/>
        <w:b/>
        <w:color w:val="8C1D40"/>
        <w:sz w:val="20"/>
        <w:szCs w:val="20"/>
      </w:rPr>
      <w:t>web</w:t>
    </w:r>
    <w:r w:rsidRPr="00C53D78">
      <w:rPr>
        <w:rFonts w:ascii="Arial" w:hAnsi="Arial" w:cs="Arial"/>
        <w:b/>
        <w:color w:val="8C1D40"/>
        <w:sz w:val="20"/>
        <w:szCs w:val="20"/>
      </w:rPr>
      <w:t>:</w:t>
    </w:r>
    <w:r>
      <w:rPr>
        <w:rFonts w:ascii="Arial" w:hAnsi="Arial" w:cs="Arial"/>
        <w:b/>
        <w:color w:val="8C1D40"/>
        <w:sz w:val="20"/>
        <w:szCs w:val="20"/>
      </w:rPr>
      <w:t xml:space="preserve"> </w:t>
    </w:r>
    <w:r>
      <w:rPr>
        <w:rFonts w:ascii="Arial" w:hAnsi="Arial" w:cs="Arial"/>
        <w:color w:val="8C1D40"/>
        <w:sz w:val="20"/>
        <w:szCs w:val="20"/>
      </w:rPr>
      <w:t>shesc.asu.edu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5D26" w14:textId="77777777" w:rsidR="00167FB4" w:rsidRDefault="00167FB4">
      <w:pPr>
        <w:spacing w:after="0" w:line="240" w:lineRule="auto"/>
      </w:pPr>
      <w:r>
        <w:separator/>
      </w:r>
    </w:p>
  </w:footnote>
  <w:footnote w:type="continuationSeparator" w:id="0">
    <w:p w14:paraId="678A5842" w14:textId="77777777" w:rsidR="00167FB4" w:rsidRDefault="00167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880003"/>
      <w:docPartObj>
        <w:docPartGallery w:val="Page Numbers (Top of Page)"/>
        <w:docPartUnique/>
      </w:docPartObj>
    </w:sdtPr>
    <w:sdtEndPr>
      <w:rPr>
        <w:rFonts w:ascii="Arial" w:hAnsi="Arial" w:cs="Arial"/>
        <w:noProof/>
        <w:sz w:val="24"/>
      </w:rPr>
    </w:sdtEndPr>
    <w:sdtContent>
      <w:p w14:paraId="7AED5B00" w14:textId="01CF15D9" w:rsidR="00AB7BE3" w:rsidRPr="00AB7BE3" w:rsidRDefault="00AB7BE3">
        <w:pPr>
          <w:pStyle w:val="Header"/>
          <w:jc w:val="right"/>
          <w:rPr>
            <w:rFonts w:ascii="Arial" w:hAnsi="Arial" w:cs="Arial"/>
            <w:sz w:val="24"/>
          </w:rPr>
        </w:pPr>
        <w:r w:rsidRPr="00AB7BE3">
          <w:rPr>
            <w:rFonts w:ascii="Arial" w:hAnsi="Arial" w:cs="Arial"/>
            <w:sz w:val="24"/>
          </w:rPr>
          <w:fldChar w:fldCharType="begin"/>
        </w:r>
        <w:r w:rsidRPr="00AB7BE3">
          <w:rPr>
            <w:rFonts w:ascii="Arial" w:hAnsi="Arial" w:cs="Arial"/>
            <w:sz w:val="24"/>
          </w:rPr>
          <w:instrText xml:space="preserve"> PAGE   \* MERGEFORMAT </w:instrText>
        </w:r>
        <w:r w:rsidRPr="00AB7BE3">
          <w:rPr>
            <w:rFonts w:ascii="Arial" w:hAnsi="Arial" w:cs="Arial"/>
            <w:sz w:val="24"/>
          </w:rPr>
          <w:fldChar w:fldCharType="separate"/>
        </w:r>
        <w:r w:rsidRPr="00AB7BE3">
          <w:rPr>
            <w:rFonts w:ascii="Arial" w:hAnsi="Arial" w:cs="Arial"/>
            <w:noProof/>
            <w:sz w:val="24"/>
          </w:rPr>
          <w:t>2</w:t>
        </w:r>
        <w:r w:rsidRPr="00AB7BE3">
          <w:rPr>
            <w:rFonts w:ascii="Arial" w:hAnsi="Arial" w:cs="Arial"/>
            <w:noProof/>
            <w:sz w:val="24"/>
          </w:rPr>
          <w:fldChar w:fldCharType="end"/>
        </w:r>
      </w:p>
    </w:sdtContent>
  </w:sdt>
  <w:p w14:paraId="145B767E" w14:textId="77777777" w:rsidR="000F7532" w:rsidRDefault="000F753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9A6C" w14:textId="77777777" w:rsidR="00AB7BE3" w:rsidRDefault="00AB7BE3" w:rsidP="00AB7BE3">
    <w:pPr>
      <w:tabs>
        <w:tab w:val="center" w:pos="4680"/>
        <w:tab w:val="right" w:pos="9360"/>
      </w:tabs>
      <w:spacing w:before="432" w:after="0" w:line="240" w:lineRule="auto"/>
      <w:ind w:left="-720"/>
    </w:pPr>
    <w:r>
      <w:rPr>
        <w:noProof/>
      </w:rPr>
      <w:drawing>
        <wp:anchor distT="0" distB="0" distL="114300" distR="114300" simplePos="0" relativeHeight="251660288" behindDoc="0" locked="0" layoutInCell="1" allowOverlap="1" wp14:anchorId="27807070" wp14:editId="05663B14">
          <wp:simplePos x="0" y="0"/>
          <wp:positionH relativeFrom="column">
            <wp:posOffset>-590550</wp:posOffset>
          </wp:positionH>
          <wp:positionV relativeFrom="paragraph">
            <wp:posOffset>-373279</wp:posOffset>
          </wp:positionV>
          <wp:extent cx="3693542" cy="8951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U_Horiz_RGB_Digital_MaroonGol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93542" cy="8951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C0F27" w14:textId="77777777" w:rsidR="00AB7BE3" w:rsidRDefault="00AB7BE3" w:rsidP="00AB7BE3">
    <w:pPr>
      <w:tabs>
        <w:tab w:val="center" w:pos="4680"/>
        <w:tab w:val="right" w:pos="9360"/>
      </w:tabs>
      <w:spacing w:after="0" w:line="240" w:lineRule="auto"/>
    </w:pPr>
  </w:p>
  <w:p w14:paraId="67FE9898" w14:textId="77777777" w:rsidR="00AB7BE3" w:rsidRPr="00AB7BE3" w:rsidRDefault="00AB7BE3" w:rsidP="00AB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3F9"/>
    <w:multiLevelType w:val="hybridMultilevel"/>
    <w:tmpl w:val="AC14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B7873"/>
    <w:multiLevelType w:val="hybridMultilevel"/>
    <w:tmpl w:val="3460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46"/>
    <w:rsid w:val="00060DED"/>
    <w:rsid w:val="00072F52"/>
    <w:rsid w:val="0008238E"/>
    <w:rsid w:val="000F548A"/>
    <w:rsid w:val="000F7532"/>
    <w:rsid w:val="00144D82"/>
    <w:rsid w:val="00152476"/>
    <w:rsid w:val="00167FB4"/>
    <w:rsid w:val="001A024C"/>
    <w:rsid w:val="001A51C1"/>
    <w:rsid w:val="001D1B88"/>
    <w:rsid w:val="00220CAA"/>
    <w:rsid w:val="0022418D"/>
    <w:rsid w:val="00297EB4"/>
    <w:rsid w:val="002D169B"/>
    <w:rsid w:val="00345001"/>
    <w:rsid w:val="003545AE"/>
    <w:rsid w:val="00375631"/>
    <w:rsid w:val="003A229B"/>
    <w:rsid w:val="003B5D5F"/>
    <w:rsid w:val="003C79DA"/>
    <w:rsid w:val="003D574F"/>
    <w:rsid w:val="003E0395"/>
    <w:rsid w:val="00445F3C"/>
    <w:rsid w:val="00473CF7"/>
    <w:rsid w:val="005030E6"/>
    <w:rsid w:val="00544E4D"/>
    <w:rsid w:val="005633F8"/>
    <w:rsid w:val="005A68F5"/>
    <w:rsid w:val="005D2C3E"/>
    <w:rsid w:val="005F1DCE"/>
    <w:rsid w:val="00604952"/>
    <w:rsid w:val="006B2588"/>
    <w:rsid w:val="007179B5"/>
    <w:rsid w:val="00726D5D"/>
    <w:rsid w:val="00781543"/>
    <w:rsid w:val="007829DD"/>
    <w:rsid w:val="008257B8"/>
    <w:rsid w:val="00865FBD"/>
    <w:rsid w:val="0088764D"/>
    <w:rsid w:val="00911792"/>
    <w:rsid w:val="009277DD"/>
    <w:rsid w:val="00937EF1"/>
    <w:rsid w:val="00976E08"/>
    <w:rsid w:val="00984238"/>
    <w:rsid w:val="00A478A2"/>
    <w:rsid w:val="00AB7BE3"/>
    <w:rsid w:val="00AD4E1D"/>
    <w:rsid w:val="00AF7640"/>
    <w:rsid w:val="00BC16EA"/>
    <w:rsid w:val="00BF0B46"/>
    <w:rsid w:val="00C137A3"/>
    <w:rsid w:val="00C4194E"/>
    <w:rsid w:val="00C51B94"/>
    <w:rsid w:val="00C53D78"/>
    <w:rsid w:val="00C56C75"/>
    <w:rsid w:val="00C9403D"/>
    <w:rsid w:val="00CE61AD"/>
    <w:rsid w:val="00D77E37"/>
    <w:rsid w:val="00DB5333"/>
    <w:rsid w:val="00DF4246"/>
    <w:rsid w:val="00E06AF7"/>
    <w:rsid w:val="00EE382F"/>
    <w:rsid w:val="00F00F48"/>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6B1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8238E"/>
    <w:pPr>
      <w:ind w:left="720"/>
      <w:contextualSpacing/>
    </w:pPr>
  </w:style>
  <w:style w:type="paragraph" w:styleId="BalloonText">
    <w:name w:val="Balloon Text"/>
    <w:basedOn w:val="Normal"/>
    <w:link w:val="BalloonTextChar"/>
    <w:uiPriority w:val="99"/>
    <w:semiHidden/>
    <w:unhideWhenUsed/>
    <w:rsid w:val="00503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E6"/>
    <w:rPr>
      <w:rFonts w:ascii="Segoe UI" w:hAnsi="Segoe UI" w:cs="Segoe UI"/>
      <w:sz w:val="18"/>
      <w:szCs w:val="18"/>
    </w:rPr>
  </w:style>
  <w:style w:type="paragraph" w:styleId="Header">
    <w:name w:val="header"/>
    <w:basedOn w:val="Normal"/>
    <w:link w:val="HeaderChar"/>
    <w:uiPriority w:val="99"/>
    <w:unhideWhenUsed/>
    <w:rsid w:val="005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F5"/>
  </w:style>
  <w:style w:type="paragraph" w:styleId="Footer">
    <w:name w:val="footer"/>
    <w:basedOn w:val="Normal"/>
    <w:link w:val="FooterChar"/>
    <w:uiPriority w:val="99"/>
    <w:unhideWhenUsed/>
    <w:rsid w:val="005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8F5"/>
  </w:style>
  <w:style w:type="paragraph" w:styleId="NormalWeb">
    <w:name w:val="Normal (Web)"/>
    <w:basedOn w:val="Normal"/>
    <w:uiPriority w:val="99"/>
    <w:semiHidden/>
    <w:unhideWhenUsed/>
    <w:rsid w:val="005D2C3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ptyLayoutCell">
    <w:name w:val="EmptyLayoutCell"/>
    <w:basedOn w:val="Normal"/>
    <w:rsid w:val="005D2C3E"/>
    <w:pPr>
      <w:spacing w:after="0" w:line="240" w:lineRule="auto"/>
    </w:pPr>
    <w:rPr>
      <w:rFonts w:ascii="Times New Roman" w:eastAsia="Times New Roman" w:hAnsi="Times New Roman" w:cs="Times New Roman"/>
      <w:color w:val="auto"/>
      <w:sz w:val="2"/>
      <w:szCs w:val="20"/>
    </w:rPr>
  </w:style>
  <w:style w:type="character" w:styleId="Hyperlink">
    <w:name w:val="Hyperlink"/>
    <w:basedOn w:val="DefaultParagraphFont"/>
    <w:uiPriority w:val="99"/>
    <w:unhideWhenUsed/>
    <w:rsid w:val="00604952"/>
    <w:rPr>
      <w:color w:val="0563C1" w:themeColor="hyperlink"/>
      <w:u w:val="single"/>
    </w:rPr>
  </w:style>
  <w:style w:type="character" w:styleId="UnresolvedMention">
    <w:name w:val="Unresolved Mention"/>
    <w:basedOn w:val="DefaultParagraphFont"/>
    <w:uiPriority w:val="99"/>
    <w:semiHidden/>
    <w:unhideWhenUsed/>
    <w:rsid w:val="00604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ly.interfolio.com/104168" TargetMode="External"/><Relationship Id="rId13" Type="http://schemas.openxmlformats.org/officeDocument/2006/relationships/hyperlink" Target="https://shesc.asu.edu/centers/archaeology-and-society" TargetMode="External"/><Relationship Id="rId18" Type="http://schemas.openxmlformats.org/officeDocument/2006/relationships/hyperlink" Target="https://sst.a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u.edu/police/PDFs/ASU-Clery-Report.pdf" TargetMode="External"/><Relationship Id="rId7" Type="http://schemas.openxmlformats.org/officeDocument/2006/relationships/endnotes" Target="endnotes.xml"/><Relationship Id="rId12" Type="http://schemas.openxmlformats.org/officeDocument/2006/relationships/hyperlink" Target="https://live-digant.ws.asu.edu/" TargetMode="External"/><Relationship Id="rId17" Type="http://schemas.openxmlformats.org/officeDocument/2006/relationships/hyperlink" Target="https://sese.asu.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vmed.asu.edu)" TargetMode="External"/><Relationship Id="rId20" Type="http://schemas.openxmlformats.org/officeDocument/2006/relationships/hyperlink" Target="https://www.asu.edu/title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o.asu.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hesc.asu.edu/centers/global-health" TargetMode="External"/><Relationship Id="rId23" Type="http://schemas.openxmlformats.org/officeDocument/2006/relationships/header" Target="header1.xml"/><Relationship Id="rId10" Type="http://schemas.openxmlformats.org/officeDocument/2006/relationships/hyperlink" Target="http://shesc.asu.edu/" TargetMode="External"/><Relationship Id="rId19" Type="http://schemas.openxmlformats.org/officeDocument/2006/relationships/hyperlink" Target="https://www.asu.edu/aad/manuals/acd/acd401.html" TargetMode="External"/><Relationship Id="rId4" Type="http://schemas.openxmlformats.org/officeDocument/2006/relationships/settings" Target="settings.xml"/><Relationship Id="rId9" Type="http://schemas.openxmlformats.org/officeDocument/2006/relationships/hyperlink" Target="mailto:kathryn.ranhon@asu.edu" TargetMode="External"/><Relationship Id="rId14" Type="http://schemas.openxmlformats.org/officeDocument/2006/relationships/hyperlink" Target="https://shesc.asu.edu/research-groups/adaptation-behavior-culture-society" TargetMode="External"/><Relationship Id="rId22" Type="http://schemas.openxmlformats.org/officeDocument/2006/relationships/hyperlink" Target="https://cfo.asu.edu/workplace-accommodation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ECE1-9ADE-47E3-A49C-EC28C6CC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Debevec</dc:creator>
  <cp:lastModifiedBy>Jennifer MacKenzie</cp:lastModifiedBy>
  <cp:revision>3</cp:revision>
  <cp:lastPrinted>2018-02-27T23:09:00Z</cp:lastPrinted>
  <dcterms:created xsi:type="dcterms:W3CDTF">2022-04-19T21:57:00Z</dcterms:created>
  <dcterms:modified xsi:type="dcterms:W3CDTF">2022-04-19T22:13:00Z</dcterms:modified>
</cp:coreProperties>
</file>